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3D47C" w14:textId="77777777" w:rsidR="00F223B0" w:rsidRPr="00F223B0" w:rsidRDefault="00F223B0" w:rsidP="00F223B0">
      <w:pPr>
        <w:jc w:val="center"/>
        <w:rPr>
          <w:rFonts w:eastAsia="Arial"/>
          <w:color w:val="000000"/>
          <w:sz w:val="24"/>
          <w:szCs w:val="24"/>
        </w:rPr>
      </w:pPr>
      <w:r w:rsidRPr="00F223B0">
        <w:rPr>
          <w:rFonts w:eastAsia="Arial"/>
          <w:b/>
          <w:color w:val="000000"/>
          <w:sz w:val="24"/>
          <w:szCs w:val="24"/>
        </w:rPr>
        <w:t>B DALIS</w:t>
      </w:r>
    </w:p>
    <w:p w14:paraId="1A8CDB3A" w14:textId="27FA84D1" w:rsidR="000E79B6" w:rsidRDefault="00DA618D" w:rsidP="00DA618D">
      <w:pPr>
        <w:tabs>
          <w:tab w:val="center" w:pos="4807"/>
          <w:tab w:val="left" w:pos="7930"/>
        </w:tabs>
        <w:rPr>
          <w:rFonts w:eastAsia="Arial"/>
          <w:b/>
          <w:bCs/>
          <w:sz w:val="24"/>
          <w:szCs w:val="24"/>
        </w:rPr>
      </w:pPr>
      <w:r>
        <w:rPr>
          <w:rFonts w:eastAsia="Arial"/>
          <w:b/>
          <w:bCs/>
          <w:sz w:val="24"/>
          <w:szCs w:val="24"/>
        </w:rPr>
        <w:tab/>
      </w:r>
      <w:r w:rsidR="00F223B0" w:rsidRPr="00F223B0">
        <w:rPr>
          <w:rFonts w:eastAsia="Arial"/>
          <w:b/>
          <w:bCs/>
          <w:sz w:val="24"/>
          <w:szCs w:val="24"/>
        </w:rPr>
        <w:t>BENDRINĖS TECHNINĖS CHARAKTERISTIKOS</w:t>
      </w:r>
      <w:r>
        <w:rPr>
          <w:rFonts w:eastAsia="Arial"/>
          <w:b/>
          <w:bCs/>
          <w:sz w:val="24"/>
          <w:szCs w:val="24"/>
        </w:rPr>
        <w:tab/>
      </w:r>
    </w:p>
    <w:p w14:paraId="594AD011" w14:textId="2F34ECB8" w:rsidR="00DA618D" w:rsidRDefault="00DA618D" w:rsidP="00DA618D">
      <w:pPr>
        <w:spacing w:after="0"/>
        <w:jc w:val="center"/>
        <w:rPr>
          <w:rFonts w:eastAsia="Arial"/>
          <w:b/>
          <w:color w:val="000000" w:themeColor="text1"/>
          <w:sz w:val="24"/>
          <w:szCs w:val="24"/>
        </w:rPr>
      </w:pPr>
      <w:r w:rsidRPr="00DA618D">
        <w:rPr>
          <w:rFonts w:eastAsia="Arial"/>
          <w:b/>
          <w:color w:val="000000" w:themeColor="text1"/>
          <w:sz w:val="24"/>
          <w:szCs w:val="24"/>
        </w:rPr>
        <w:t>APLINKOS TVARKYMO</w:t>
      </w:r>
      <w:r>
        <w:rPr>
          <w:rFonts w:eastAsia="Arial"/>
          <w:b/>
          <w:color w:val="000000" w:themeColor="text1"/>
          <w:sz w:val="24"/>
          <w:szCs w:val="24"/>
        </w:rPr>
        <w:t xml:space="preserve"> </w:t>
      </w:r>
      <w:r w:rsidRPr="00DA618D">
        <w:rPr>
          <w:rFonts w:eastAsia="Arial"/>
          <w:b/>
          <w:color w:val="000000" w:themeColor="text1"/>
          <w:sz w:val="24"/>
          <w:szCs w:val="24"/>
        </w:rPr>
        <w:t>PASLAUGŲ UŽSAKYMAI PER CPO LT ELEKTRONINĮ KATALOGĄ</w:t>
      </w:r>
    </w:p>
    <w:p w14:paraId="0D98E960" w14:textId="77777777" w:rsidR="00707A2A" w:rsidRDefault="00707A2A" w:rsidP="00DA618D">
      <w:pPr>
        <w:spacing w:after="0"/>
        <w:jc w:val="center"/>
        <w:rPr>
          <w:rFonts w:eastAsia="Arial"/>
          <w:b/>
          <w:color w:val="000000" w:themeColor="text1"/>
          <w:sz w:val="24"/>
          <w:szCs w:val="24"/>
        </w:rPr>
      </w:pPr>
    </w:p>
    <w:p w14:paraId="32169131" w14:textId="4CC8E5DA" w:rsidR="003E1860" w:rsidRPr="00E467EB" w:rsidRDefault="003E1860" w:rsidP="003E1860">
      <w:pPr>
        <w:pStyle w:val="prastasis1"/>
        <w:spacing w:after="0"/>
        <w:ind w:firstLine="720"/>
        <w:jc w:val="both"/>
        <w:rPr>
          <w:rStyle w:val="Numatytasispastraiposriftas1"/>
          <w:rFonts w:ascii="Arial" w:hAnsi="Arial" w:cs="Arial"/>
          <w:sz w:val="21"/>
          <w:szCs w:val="21"/>
        </w:rPr>
      </w:pPr>
      <w:r w:rsidRPr="00E467EB">
        <w:rPr>
          <w:rFonts w:ascii="Arial" w:hAnsi="Arial" w:cs="Arial"/>
          <w:bCs/>
          <w:sz w:val="21"/>
          <w:szCs w:val="21"/>
        </w:rPr>
        <w:t xml:space="preserve">Aplinkos tvarkymo paslaugos </w:t>
      </w:r>
      <w:r w:rsidR="00256D12">
        <w:rPr>
          <w:rFonts w:ascii="Arial" w:hAnsi="Arial" w:cs="Arial"/>
          <w:bCs/>
          <w:sz w:val="21"/>
          <w:szCs w:val="21"/>
        </w:rPr>
        <w:t xml:space="preserve">turi būti </w:t>
      </w:r>
      <w:r w:rsidRPr="00E467EB">
        <w:rPr>
          <w:rFonts w:ascii="Arial" w:hAnsi="Arial" w:cs="Arial"/>
          <w:bCs/>
          <w:sz w:val="21"/>
          <w:szCs w:val="21"/>
        </w:rPr>
        <w:t xml:space="preserve">teikiamos vadovaujantis </w:t>
      </w:r>
      <w:r w:rsidRPr="00E467EB">
        <w:rPr>
          <w:rFonts w:ascii="Arial" w:hAnsi="Arial" w:cs="Arial"/>
          <w:color w:val="000000"/>
          <w:sz w:val="21"/>
          <w:szCs w:val="21"/>
        </w:rPr>
        <w:t xml:space="preserve">2007 m. birželio 28 d. Nr. X-1241 </w:t>
      </w:r>
      <w:r w:rsidRPr="00E467EB">
        <w:rPr>
          <w:rFonts w:ascii="Arial" w:hAnsi="Arial" w:cs="Arial"/>
          <w:bCs/>
          <w:sz w:val="21"/>
          <w:szCs w:val="21"/>
        </w:rPr>
        <w:t xml:space="preserve">Lietuvos Respublikos </w:t>
      </w:r>
      <w:r w:rsidR="00256D12">
        <w:rPr>
          <w:rFonts w:ascii="Arial" w:hAnsi="Arial" w:cs="Arial"/>
          <w:bCs/>
          <w:sz w:val="21"/>
          <w:szCs w:val="21"/>
        </w:rPr>
        <w:t>ž</w:t>
      </w:r>
      <w:r w:rsidRPr="00E467EB">
        <w:rPr>
          <w:rFonts w:ascii="Arial" w:hAnsi="Arial" w:cs="Arial"/>
          <w:bCs/>
          <w:sz w:val="21"/>
          <w:szCs w:val="21"/>
        </w:rPr>
        <w:t xml:space="preserve">eldynų įstatymu </w:t>
      </w:r>
      <w:r w:rsidR="00100BCE">
        <w:rPr>
          <w:rFonts w:ascii="Arial" w:hAnsi="Arial" w:cs="Arial"/>
          <w:bCs/>
          <w:sz w:val="21"/>
          <w:szCs w:val="21"/>
        </w:rPr>
        <w:t xml:space="preserve">(toliau – įstatymas) </w:t>
      </w:r>
      <w:r w:rsidRPr="00E467EB">
        <w:rPr>
          <w:rFonts w:ascii="Arial" w:hAnsi="Arial" w:cs="Arial"/>
          <w:bCs/>
          <w:sz w:val="21"/>
          <w:szCs w:val="21"/>
        </w:rPr>
        <w:t xml:space="preserve">ir </w:t>
      </w:r>
      <w:r w:rsidR="00100BCE">
        <w:rPr>
          <w:rFonts w:ascii="Arial" w:hAnsi="Arial" w:cs="Arial"/>
          <w:bCs/>
          <w:sz w:val="21"/>
          <w:szCs w:val="21"/>
        </w:rPr>
        <w:t xml:space="preserve">kitais </w:t>
      </w:r>
      <w:r w:rsidRPr="00E467EB">
        <w:rPr>
          <w:rStyle w:val="Numatytasispastraiposriftas1"/>
          <w:rFonts w:ascii="Arial" w:hAnsi="Arial" w:cs="Arial"/>
          <w:sz w:val="21"/>
          <w:szCs w:val="21"/>
        </w:rPr>
        <w:t xml:space="preserve"> paslaugų teikimo veiklą reglamentuojančių teisės aktų reikalavim</w:t>
      </w:r>
      <w:r w:rsidR="00100BCE">
        <w:rPr>
          <w:rStyle w:val="Numatytasispastraiposriftas1"/>
          <w:rFonts w:ascii="Arial" w:hAnsi="Arial" w:cs="Arial"/>
          <w:sz w:val="21"/>
          <w:szCs w:val="21"/>
        </w:rPr>
        <w:t>ais</w:t>
      </w:r>
      <w:r w:rsidR="00FB28FF">
        <w:rPr>
          <w:rStyle w:val="Numatytasispastraiposriftas1"/>
          <w:rFonts w:ascii="Arial" w:hAnsi="Arial" w:cs="Arial"/>
          <w:sz w:val="21"/>
          <w:szCs w:val="21"/>
        </w:rPr>
        <w:t>.</w:t>
      </w:r>
      <w:r w:rsidRPr="00E467EB">
        <w:rPr>
          <w:rStyle w:val="Numatytasispastraiposriftas1"/>
          <w:rFonts w:ascii="Arial" w:hAnsi="Arial" w:cs="Arial"/>
          <w:sz w:val="21"/>
          <w:szCs w:val="21"/>
        </w:rPr>
        <w:t xml:space="preserve"> Pasikeitus </w:t>
      </w:r>
      <w:r w:rsidR="00100BCE" w:rsidRPr="00E467EB">
        <w:rPr>
          <w:rStyle w:val="Numatytasispastraiposriftas1"/>
          <w:rFonts w:ascii="Arial" w:hAnsi="Arial" w:cs="Arial"/>
          <w:sz w:val="21"/>
          <w:szCs w:val="21"/>
        </w:rPr>
        <w:t>įstatym</w:t>
      </w:r>
      <w:r w:rsidR="002F522B">
        <w:rPr>
          <w:rStyle w:val="Numatytasispastraiposriftas1"/>
          <w:rFonts w:ascii="Arial" w:hAnsi="Arial" w:cs="Arial"/>
          <w:sz w:val="21"/>
          <w:szCs w:val="21"/>
        </w:rPr>
        <w:t>o</w:t>
      </w:r>
      <w:r w:rsidR="00100BCE" w:rsidRPr="00E467EB">
        <w:rPr>
          <w:rStyle w:val="Numatytasispastraiposriftas1"/>
          <w:rFonts w:ascii="Arial" w:hAnsi="Arial" w:cs="Arial"/>
          <w:sz w:val="21"/>
          <w:szCs w:val="21"/>
        </w:rPr>
        <w:t xml:space="preserve"> </w:t>
      </w:r>
      <w:r w:rsidRPr="00E467EB">
        <w:rPr>
          <w:rStyle w:val="Numatytasispastraiposriftas1"/>
          <w:rFonts w:ascii="Arial" w:hAnsi="Arial" w:cs="Arial"/>
          <w:sz w:val="21"/>
          <w:szCs w:val="21"/>
        </w:rPr>
        <w:t>ir kitų teisės aktų, reglamentuojančių perkamas paslaugas, nuostatoms ir reikalavimams, tiekėjas paslaugas</w:t>
      </w:r>
      <w:r w:rsidR="00D30893" w:rsidRPr="00D30893">
        <w:rPr>
          <w:rStyle w:val="Numatytasispastraiposriftas1"/>
          <w:rFonts w:ascii="Arial" w:hAnsi="Arial" w:cs="Arial"/>
          <w:sz w:val="21"/>
          <w:szCs w:val="21"/>
        </w:rPr>
        <w:t xml:space="preserve"> </w:t>
      </w:r>
      <w:r w:rsidR="00DD0A73" w:rsidRPr="00E467EB">
        <w:rPr>
          <w:rStyle w:val="Numatytasispastraiposriftas1"/>
          <w:rFonts w:ascii="Arial" w:hAnsi="Arial" w:cs="Arial"/>
          <w:sz w:val="21"/>
          <w:szCs w:val="21"/>
        </w:rPr>
        <w:t xml:space="preserve">turi </w:t>
      </w:r>
      <w:r w:rsidR="00D30893" w:rsidRPr="00E467EB">
        <w:rPr>
          <w:rStyle w:val="Numatytasispastraiposriftas1"/>
          <w:rFonts w:ascii="Arial" w:hAnsi="Arial" w:cs="Arial"/>
          <w:sz w:val="21"/>
          <w:szCs w:val="21"/>
        </w:rPr>
        <w:t>teikti</w:t>
      </w:r>
      <w:r w:rsidRPr="00E467EB">
        <w:rPr>
          <w:rStyle w:val="Numatytasispastraiposriftas1"/>
          <w:rFonts w:ascii="Arial" w:hAnsi="Arial" w:cs="Arial"/>
          <w:sz w:val="21"/>
          <w:szCs w:val="21"/>
        </w:rPr>
        <w:t xml:space="preserve"> atsižvelgiant į jį keičiančio teisės akto nuostatas bei vadovautis aktualiomis dokumentų redakcijomis.</w:t>
      </w:r>
    </w:p>
    <w:p w14:paraId="6271500B" w14:textId="77777777" w:rsidR="00707A2A" w:rsidRDefault="00707A2A" w:rsidP="00707A2A">
      <w:pPr>
        <w:spacing w:after="0"/>
        <w:rPr>
          <w:b/>
          <w:bCs/>
          <w:sz w:val="24"/>
          <w:szCs w:val="24"/>
        </w:rPr>
      </w:pPr>
    </w:p>
    <w:p w14:paraId="0A687409" w14:textId="77777777" w:rsidR="001C29B8" w:rsidRDefault="001C29B8" w:rsidP="003504C7">
      <w:pPr>
        <w:pStyle w:val="prastasis1"/>
        <w:spacing w:after="0"/>
        <w:ind w:firstLine="709"/>
        <w:jc w:val="both"/>
        <w:rPr>
          <w:rStyle w:val="Numatytasispastraiposriftas1"/>
          <w:rFonts w:ascii="Arial" w:hAnsi="Arial" w:cs="Arial"/>
          <w:sz w:val="21"/>
          <w:szCs w:val="21"/>
        </w:rPr>
      </w:pPr>
      <w:r w:rsidRPr="00E467EB">
        <w:rPr>
          <w:rStyle w:val="Numatytasispastraiposriftas1"/>
          <w:rFonts w:ascii="Arial" w:hAnsi="Arial" w:cs="Arial"/>
          <w:bCs/>
          <w:sz w:val="21"/>
          <w:szCs w:val="21"/>
        </w:rPr>
        <w:t xml:space="preserve">Pirkimo objektas – </w:t>
      </w:r>
      <w:r>
        <w:rPr>
          <w:rStyle w:val="Numatytasispastraiposriftas1"/>
          <w:rFonts w:ascii="Arial" w:hAnsi="Arial" w:cs="Arial"/>
          <w:b/>
          <w:bCs/>
          <w:sz w:val="21"/>
          <w:szCs w:val="21"/>
        </w:rPr>
        <w:t>A</w:t>
      </w:r>
      <w:r w:rsidRPr="00E467EB">
        <w:rPr>
          <w:rStyle w:val="Numatytasispastraiposriftas1"/>
          <w:rFonts w:ascii="Arial" w:hAnsi="Arial" w:cs="Arial"/>
          <w:b/>
          <w:bCs/>
          <w:sz w:val="21"/>
          <w:szCs w:val="21"/>
        </w:rPr>
        <w:t>plinkos tvarkymo paslaugos</w:t>
      </w:r>
      <w:r w:rsidRPr="00E467EB">
        <w:rPr>
          <w:rStyle w:val="Numatytasispastraiposriftas1"/>
          <w:rFonts w:ascii="Arial" w:hAnsi="Arial" w:cs="Arial"/>
          <w:sz w:val="21"/>
          <w:szCs w:val="21"/>
        </w:rPr>
        <w:t xml:space="preserve"> (toliau – Paslaugos), skirstomos į 4 kategorijas: </w:t>
      </w:r>
    </w:p>
    <w:p w14:paraId="6B7F0A9C" w14:textId="64E7EBE9" w:rsidR="00D85762" w:rsidRDefault="00EA7CF3" w:rsidP="00E55B03">
      <w:pPr>
        <w:pStyle w:val="prastasis1"/>
        <w:numPr>
          <w:ilvl w:val="0"/>
          <w:numId w:val="2"/>
        </w:numPr>
        <w:tabs>
          <w:tab w:val="left" w:pos="993"/>
          <w:tab w:val="left" w:pos="1985"/>
          <w:tab w:val="left" w:pos="2127"/>
        </w:tabs>
        <w:spacing w:after="0"/>
        <w:ind w:hanging="11"/>
        <w:jc w:val="both"/>
        <w:rPr>
          <w:rStyle w:val="Numatytasispastraiposriftas1"/>
          <w:rFonts w:ascii="Arial" w:hAnsi="Arial" w:cs="Arial"/>
          <w:sz w:val="21"/>
          <w:szCs w:val="21"/>
        </w:rPr>
      </w:pPr>
      <w:r>
        <w:rPr>
          <w:rFonts w:ascii="Arial" w:hAnsi="Arial" w:cs="Arial"/>
          <w:sz w:val="21"/>
          <w:szCs w:val="21"/>
        </w:rPr>
        <w:t>k</w:t>
      </w:r>
      <w:r w:rsidR="008B5035" w:rsidRPr="00187FC6">
        <w:rPr>
          <w:rFonts w:ascii="Arial" w:hAnsi="Arial" w:cs="Arial"/>
          <w:sz w:val="21"/>
          <w:szCs w:val="21"/>
        </w:rPr>
        <w:t>ategorija</w:t>
      </w:r>
      <w:r w:rsidR="00E55B03">
        <w:rPr>
          <w:rFonts w:ascii="Arial" w:hAnsi="Arial" w:cs="Arial"/>
          <w:sz w:val="21"/>
          <w:szCs w:val="21"/>
        </w:rPr>
        <w:t xml:space="preserve"> - </w:t>
      </w:r>
      <w:r w:rsidR="008B5035" w:rsidRPr="00187FC6">
        <w:rPr>
          <w:rStyle w:val="Numatytasispastraiposriftas1"/>
          <w:rFonts w:ascii="Arial" w:hAnsi="Arial" w:cs="Arial"/>
          <w:sz w:val="21"/>
          <w:szCs w:val="21"/>
        </w:rPr>
        <w:t>Vejų ir žolynų tvarkymo ir priežiūros paslaugos</w:t>
      </w:r>
      <w:r w:rsidR="00213038" w:rsidRPr="00187FC6">
        <w:rPr>
          <w:rStyle w:val="Numatytasispastraiposriftas1"/>
          <w:rFonts w:ascii="Arial" w:hAnsi="Arial" w:cs="Arial"/>
          <w:sz w:val="21"/>
          <w:szCs w:val="21"/>
        </w:rPr>
        <w:t>;</w:t>
      </w:r>
    </w:p>
    <w:p w14:paraId="1E6FD508" w14:textId="77777777" w:rsidR="00EA7CF3" w:rsidRDefault="00894D58" w:rsidP="00EA7CF3">
      <w:pPr>
        <w:pStyle w:val="prastasis1"/>
        <w:numPr>
          <w:ilvl w:val="0"/>
          <w:numId w:val="2"/>
        </w:numPr>
        <w:tabs>
          <w:tab w:val="left" w:pos="993"/>
          <w:tab w:val="left" w:pos="2127"/>
        </w:tabs>
        <w:spacing w:after="0"/>
        <w:ind w:hanging="11"/>
        <w:jc w:val="both"/>
        <w:rPr>
          <w:rStyle w:val="Numatytasispastraiposriftas1"/>
          <w:rFonts w:ascii="Arial" w:hAnsi="Arial" w:cs="Arial"/>
          <w:sz w:val="21"/>
          <w:szCs w:val="21"/>
        </w:rPr>
      </w:pPr>
      <w:r w:rsidRPr="00D85762">
        <w:rPr>
          <w:rFonts w:ascii="Arial" w:hAnsi="Arial" w:cs="Arial"/>
          <w:sz w:val="21"/>
          <w:szCs w:val="21"/>
        </w:rPr>
        <w:t>kategorija</w:t>
      </w:r>
      <w:r w:rsidR="00EA7CF3">
        <w:rPr>
          <w:rFonts w:ascii="Arial" w:hAnsi="Arial" w:cs="Arial"/>
          <w:sz w:val="21"/>
          <w:szCs w:val="21"/>
        </w:rPr>
        <w:t xml:space="preserve"> - </w:t>
      </w:r>
      <w:r w:rsidRPr="00D85762">
        <w:rPr>
          <w:rStyle w:val="Numatytasispastraiposriftas1"/>
          <w:rFonts w:ascii="Arial" w:eastAsiaTheme="majorEastAsia" w:hAnsi="Arial" w:cs="Arial"/>
          <w:sz w:val="21"/>
          <w:szCs w:val="21"/>
        </w:rPr>
        <w:t>Gėlynų (želdinių) sodinimo, tvarkymo ir priežiūros paslaugos</w:t>
      </w:r>
      <w:r w:rsidR="00FC576C" w:rsidRPr="00D85762">
        <w:rPr>
          <w:rStyle w:val="Numatytasispastraiposriftas1"/>
          <w:rFonts w:ascii="Arial" w:eastAsiaTheme="majorEastAsia" w:hAnsi="Arial" w:cs="Arial"/>
          <w:sz w:val="21"/>
          <w:szCs w:val="21"/>
        </w:rPr>
        <w:t>;</w:t>
      </w:r>
    </w:p>
    <w:p w14:paraId="6AA3D548" w14:textId="0F4F9E3D" w:rsidR="00D85762" w:rsidRPr="00EA7CF3" w:rsidRDefault="00A03F1B" w:rsidP="00A03F1B">
      <w:pPr>
        <w:pStyle w:val="prastasis1"/>
        <w:numPr>
          <w:ilvl w:val="0"/>
          <w:numId w:val="2"/>
        </w:numPr>
        <w:tabs>
          <w:tab w:val="left" w:pos="993"/>
          <w:tab w:val="left" w:pos="1985"/>
          <w:tab w:val="left" w:pos="2127"/>
        </w:tabs>
        <w:spacing w:after="0"/>
        <w:ind w:hanging="11"/>
        <w:jc w:val="both"/>
        <w:rPr>
          <w:rFonts w:ascii="Arial" w:hAnsi="Arial" w:cs="Arial"/>
          <w:sz w:val="21"/>
          <w:szCs w:val="21"/>
        </w:rPr>
      </w:pPr>
      <w:r>
        <w:rPr>
          <w:rStyle w:val="Numatytasispastraiposriftas1"/>
          <w:rFonts w:ascii="Arial" w:hAnsi="Arial" w:cs="Arial"/>
          <w:sz w:val="21"/>
          <w:szCs w:val="21"/>
        </w:rPr>
        <w:t xml:space="preserve">kategorija - </w:t>
      </w:r>
      <w:r w:rsidR="00E55B03" w:rsidRPr="00EA7CF3">
        <w:rPr>
          <w:rFonts w:ascii="Arial" w:hAnsi="Arial" w:cs="Arial"/>
          <w:sz w:val="21"/>
          <w:szCs w:val="21"/>
        </w:rPr>
        <w:t>Ž</w:t>
      </w:r>
      <w:r w:rsidR="00FC576C" w:rsidRPr="00EA7CF3">
        <w:rPr>
          <w:rFonts w:ascii="Arial" w:hAnsi="Arial" w:cs="Arial"/>
          <w:sz w:val="21"/>
          <w:szCs w:val="21"/>
          <w:lang w:eastAsia="lt-LT"/>
        </w:rPr>
        <w:t xml:space="preserve">eldynų ir želdinių (parkų, miesto ar miestelio sodų, skverų ar kitokių želdynų) </w:t>
      </w:r>
      <w:r w:rsidR="00FC576C" w:rsidRPr="00EA7CF3">
        <w:rPr>
          <w:rFonts w:ascii="Arial" w:hAnsi="Arial" w:cs="Arial"/>
          <w:sz w:val="21"/>
          <w:szCs w:val="21"/>
        </w:rPr>
        <w:t>tvarkymo ir priežiūros paslaugos;</w:t>
      </w:r>
    </w:p>
    <w:p w14:paraId="3BBA6396" w14:textId="0C2C6435" w:rsidR="00120BBA" w:rsidRDefault="00187FC6" w:rsidP="005D3A4F">
      <w:pPr>
        <w:pStyle w:val="prastasis1"/>
        <w:numPr>
          <w:ilvl w:val="0"/>
          <w:numId w:val="2"/>
        </w:numPr>
        <w:tabs>
          <w:tab w:val="left" w:pos="993"/>
        </w:tabs>
        <w:spacing w:after="0"/>
        <w:ind w:hanging="11"/>
        <w:jc w:val="both"/>
        <w:rPr>
          <w:rFonts w:ascii="Arial" w:hAnsi="Arial" w:cs="Arial"/>
          <w:sz w:val="21"/>
          <w:szCs w:val="21"/>
        </w:rPr>
      </w:pPr>
      <w:r w:rsidRPr="00D85762">
        <w:rPr>
          <w:rFonts w:ascii="Arial" w:hAnsi="Arial" w:cs="Arial"/>
          <w:sz w:val="21"/>
          <w:szCs w:val="21"/>
        </w:rPr>
        <w:t>kategorija</w:t>
      </w:r>
      <w:r w:rsidR="00A03F1B">
        <w:rPr>
          <w:rFonts w:ascii="Arial" w:hAnsi="Arial" w:cs="Arial"/>
          <w:sz w:val="21"/>
          <w:szCs w:val="21"/>
        </w:rPr>
        <w:t xml:space="preserve"> - </w:t>
      </w:r>
      <w:r w:rsidRPr="00D85762">
        <w:rPr>
          <w:rFonts w:ascii="Arial" w:hAnsi="Arial" w:cs="Arial"/>
          <w:sz w:val="21"/>
          <w:szCs w:val="21"/>
        </w:rPr>
        <w:t>Medžių genėjimo, pjovimo, kelmų šalinimo ir gyvatvorių karpymo paslaugos.</w:t>
      </w:r>
    </w:p>
    <w:p w14:paraId="01DCE417" w14:textId="77777777" w:rsidR="005D3A4F" w:rsidRDefault="005D3A4F" w:rsidP="005D3A4F">
      <w:pPr>
        <w:pStyle w:val="prastasis1"/>
        <w:tabs>
          <w:tab w:val="left" w:pos="993"/>
        </w:tabs>
        <w:spacing w:after="0"/>
        <w:ind w:left="720"/>
        <w:jc w:val="both"/>
        <w:rPr>
          <w:rFonts w:ascii="Arial" w:hAnsi="Arial" w:cs="Arial"/>
          <w:sz w:val="21"/>
          <w:szCs w:val="21"/>
        </w:rPr>
      </w:pPr>
    </w:p>
    <w:p w14:paraId="79D2CE80" w14:textId="1D95FE71" w:rsidR="005D3A4F" w:rsidRDefault="005D3A4F" w:rsidP="005D3A4F">
      <w:pPr>
        <w:pStyle w:val="prastasis1"/>
        <w:tabs>
          <w:tab w:val="left" w:pos="993"/>
        </w:tabs>
        <w:spacing w:after="0"/>
        <w:ind w:firstLine="720"/>
        <w:jc w:val="both"/>
        <w:rPr>
          <w:rStyle w:val="Numatytasispastraiposriftas1"/>
          <w:rFonts w:ascii="Arial" w:hAnsi="Arial" w:cs="Arial"/>
          <w:sz w:val="21"/>
          <w:szCs w:val="21"/>
        </w:rPr>
      </w:pPr>
      <w:r>
        <w:rPr>
          <w:rStyle w:val="Numatytasispastraiposriftas1"/>
          <w:rFonts w:ascii="Arial" w:hAnsi="Arial" w:cs="Arial"/>
          <w:sz w:val="21"/>
          <w:szCs w:val="21"/>
        </w:rPr>
        <w:t>P</w:t>
      </w:r>
      <w:r w:rsidRPr="00E467EB">
        <w:rPr>
          <w:rStyle w:val="Numatytasispastraiposriftas1"/>
          <w:rFonts w:ascii="Arial" w:hAnsi="Arial" w:cs="Arial"/>
          <w:sz w:val="21"/>
          <w:szCs w:val="21"/>
        </w:rPr>
        <w:t>aslaugas</w:t>
      </w:r>
      <w:r>
        <w:rPr>
          <w:rStyle w:val="Numatytasispastraiposriftas1"/>
          <w:rFonts w:ascii="Arial" w:hAnsi="Arial" w:cs="Arial"/>
          <w:sz w:val="21"/>
          <w:szCs w:val="21"/>
        </w:rPr>
        <w:t>,</w:t>
      </w:r>
      <w:r w:rsidRPr="00E467EB">
        <w:rPr>
          <w:rStyle w:val="Numatytasispastraiposriftas1"/>
          <w:rFonts w:ascii="Arial" w:hAnsi="Arial" w:cs="Arial"/>
          <w:sz w:val="21"/>
          <w:szCs w:val="21"/>
        </w:rPr>
        <w:t xml:space="preserve"> atsižvelgiant į savo poreikį, perkančiosios organizacijos pasirenka konkretaus pirkimo </w:t>
      </w:r>
      <w:r w:rsidR="004459B5">
        <w:rPr>
          <w:rStyle w:val="Numatytasispastraiposriftas1"/>
          <w:rFonts w:ascii="Arial" w:hAnsi="Arial" w:cs="Arial"/>
          <w:sz w:val="21"/>
          <w:szCs w:val="21"/>
        </w:rPr>
        <w:t xml:space="preserve">vykdymo metu </w:t>
      </w:r>
      <w:r w:rsidR="007A293A">
        <w:rPr>
          <w:rStyle w:val="Numatytasispastraiposriftas1"/>
          <w:rFonts w:ascii="Arial" w:hAnsi="Arial" w:cs="Arial"/>
          <w:sz w:val="21"/>
          <w:szCs w:val="21"/>
        </w:rPr>
        <w:t xml:space="preserve">teikiant </w:t>
      </w:r>
      <w:r w:rsidRPr="00E467EB">
        <w:rPr>
          <w:rStyle w:val="Numatytasispastraiposriftas1"/>
          <w:rFonts w:ascii="Arial" w:hAnsi="Arial" w:cs="Arial"/>
          <w:sz w:val="21"/>
          <w:szCs w:val="21"/>
        </w:rPr>
        <w:t>užsakym</w:t>
      </w:r>
      <w:r w:rsidR="007A293A">
        <w:rPr>
          <w:rStyle w:val="Numatytasispastraiposriftas1"/>
          <w:rFonts w:ascii="Arial" w:hAnsi="Arial" w:cs="Arial"/>
          <w:sz w:val="21"/>
          <w:szCs w:val="21"/>
        </w:rPr>
        <w:t>ą</w:t>
      </w:r>
      <w:r w:rsidRPr="00E467EB">
        <w:rPr>
          <w:rStyle w:val="Numatytasispastraiposriftas1"/>
          <w:rFonts w:ascii="Arial" w:hAnsi="Arial" w:cs="Arial"/>
          <w:sz w:val="21"/>
          <w:szCs w:val="21"/>
        </w:rPr>
        <w:t xml:space="preserve"> CPO LT elektroninio katalogo priemonėmis </w:t>
      </w:r>
      <w:r w:rsidR="00197CBA">
        <w:rPr>
          <w:rStyle w:val="Numatytasispastraiposriftas1"/>
          <w:rFonts w:ascii="Arial" w:hAnsi="Arial" w:cs="Arial"/>
          <w:sz w:val="21"/>
          <w:szCs w:val="21"/>
        </w:rPr>
        <w:t xml:space="preserve">atsižvelgiant į konkrečias </w:t>
      </w:r>
      <w:r w:rsidRPr="00E467EB">
        <w:rPr>
          <w:rStyle w:val="Numatytasispastraiposriftas1"/>
          <w:rFonts w:ascii="Arial" w:hAnsi="Arial" w:cs="Arial"/>
          <w:sz w:val="21"/>
          <w:szCs w:val="21"/>
        </w:rPr>
        <w:t>kategorijas</w:t>
      </w:r>
      <w:r w:rsidR="007D79C0">
        <w:rPr>
          <w:rStyle w:val="Numatytasispastraiposriftas1"/>
          <w:rFonts w:ascii="Arial" w:hAnsi="Arial" w:cs="Arial"/>
          <w:sz w:val="21"/>
          <w:szCs w:val="21"/>
        </w:rPr>
        <w:t>.</w:t>
      </w:r>
    </w:p>
    <w:p w14:paraId="5CB82DE8" w14:textId="20C61791" w:rsidR="0094273B" w:rsidRPr="00E467EB" w:rsidRDefault="0094273B" w:rsidP="002578D7">
      <w:pPr>
        <w:pStyle w:val="prastasis1"/>
        <w:spacing w:after="0"/>
        <w:ind w:firstLine="720"/>
        <w:jc w:val="both"/>
        <w:rPr>
          <w:rStyle w:val="Numatytasispastraiposriftas1"/>
          <w:rFonts w:ascii="Arial" w:hAnsi="Arial" w:cs="Arial"/>
          <w:sz w:val="21"/>
          <w:szCs w:val="21"/>
        </w:rPr>
      </w:pPr>
      <w:r w:rsidRPr="00E467EB">
        <w:rPr>
          <w:rStyle w:val="Numatytasispastraiposriftas1"/>
          <w:rFonts w:ascii="Arial" w:hAnsi="Arial" w:cs="Arial"/>
          <w:sz w:val="21"/>
          <w:szCs w:val="21"/>
        </w:rPr>
        <w:t>Paslaugų teikimo vieta – geografinė Lietuvos Respublikos teritorija.</w:t>
      </w:r>
    </w:p>
    <w:p w14:paraId="0C3CFAA0" w14:textId="6FBA20C1" w:rsidR="00213038" w:rsidRPr="00E467EB" w:rsidRDefault="00213038" w:rsidP="001C29B8">
      <w:pPr>
        <w:pStyle w:val="prastasis1"/>
        <w:spacing w:after="0"/>
        <w:jc w:val="both"/>
        <w:rPr>
          <w:rStyle w:val="Numatytasispastraiposriftas1"/>
          <w:rFonts w:ascii="Arial" w:hAnsi="Arial" w:cs="Arial"/>
          <w:sz w:val="21"/>
          <w:szCs w:val="21"/>
        </w:rPr>
      </w:pPr>
    </w:p>
    <w:p w14:paraId="63CA71B8" w14:textId="1CD271ED" w:rsidR="006D1E8E" w:rsidRPr="00A17316" w:rsidRDefault="006D1E8E" w:rsidP="006D1E8E">
      <w:pPr>
        <w:spacing w:after="80"/>
        <w:jc w:val="center"/>
        <w:rPr>
          <w:b/>
          <w:bCs/>
          <w:sz w:val="21"/>
          <w:szCs w:val="21"/>
        </w:rPr>
      </w:pPr>
      <w:r w:rsidRPr="00E467EB">
        <w:rPr>
          <w:b/>
          <w:bCs/>
          <w:sz w:val="21"/>
          <w:szCs w:val="21"/>
        </w:rPr>
        <w:t>APLINKOSAUGINIAI REIKALAVIMAI</w:t>
      </w:r>
      <w:r w:rsidR="0094273B">
        <w:rPr>
          <w:b/>
          <w:bCs/>
          <w:sz w:val="21"/>
          <w:szCs w:val="21"/>
        </w:rPr>
        <w:t xml:space="preserve"> </w:t>
      </w:r>
    </w:p>
    <w:p w14:paraId="6879819F" w14:textId="272CFE16" w:rsidR="006D1E8E" w:rsidRDefault="00892BD5" w:rsidP="006D1E8E">
      <w:pPr>
        <w:pStyle w:val="prastasis1"/>
        <w:spacing w:after="0"/>
        <w:ind w:firstLine="709"/>
        <w:jc w:val="both"/>
        <w:rPr>
          <w:rStyle w:val="Numatytasispastraiposriftas1"/>
          <w:rFonts w:ascii="Arial" w:hAnsi="Arial" w:cs="Arial"/>
          <w:sz w:val="21"/>
          <w:szCs w:val="21"/>
        </w:rPr>
      </w:pPr>
      <w:r>
        <w:rPr>
          <w:rStyle w:val="Numatytasispastraiposriftas1"/>
          <w:rFonts w:ascii="Arial" w:hAnsi="Arial" w:cs="Arial"/>
          <w:sz w:val="21"/>
          <w:szCs w:val="21"/>
        </w:rPr>
        <w:t>V</w:t>
      </w:r>
      <w:r w:rsidR="006D1E8E" w:rsidRPr="00E467EB">
        <w:rPr>
          <w:rStyle w:val="Numatytasispastraiposriftas1"/>
          <w:rFonts w:ascii="Arial" w:hAnsi="Arial" w:cs="Arial"/>
          <w:sz w:val="21"/>
          <w:szCs w:val="21"/>
        </w:rPr>
        <w:t xml:space="preserve">adovaujantis  </w:t>
      </w:r>
      <w:r w:rsidR="00C55E7C" w:rsidRPr="00C55E7C">
        <w:rPr>
          <w:rFonts w:ascii="Arial" w:hAnsi="Arial" w:cs="Arial"/>
          <w:sz w:val="21"/>
          <w:szCs w:val="21"/>
        </w:rPr>
        <w:t xml:space="preserve">DPS sukūrimui taikomi aplinkos apsaugos kriterijai, nustatyti vadovaujantis Aplinkos apsaugos kriterijų taikymo, vykdant žaliuosius pirkimus, tvarkos aprašo, patvirtinto Lietuvos Respublikos aplinkos ministro 2011 m. birželio 28 d. įsakymo Nr. </w:t>
      </w:r>
      <w:proofErr w:type="spellStart"/>
      <w:r w:rsidR="00C55E7C" w:rsidRPr="00C55E7C">
        <w:rPr>
          <w:rFonts w:ascii="Arial" w:hAnsi="Arial" w:cs="Arial"/>
          <w:sz w:val="21"/>
          <w:szCs w:val="21"/>
        </w:rPr>
        <w:t>D1</w:t>
      </w:r>
      <w:proofErr w:type="spellEnd"/>
      <w:r w:rsidR="00C55E7C" w:rsidRPr="00C55E7C">
        <w:rPr>
          <w:rFonts w:ascii="Arial" w:hAnsi="Arial" w:cs="Arial"/>
          <w:sz w:val="21"/>
          <w:szCs w:val="21"/>
        </w:rPr>
        <w:t>-508 „</w:t>
      </w:r>
      <w:hyperlink r:id="rId5" w:history="1">
        <w:r w:rsidR="00C55E7C" w:rsidRPr="00C55E7C">
          <w:rPr>
            <w:rStyle w:val="Hipersaitas"/>
            <w:rFonts w:ascii="Arial" w:hAnsi="Arial" w:cs="Arial"/>
            <w:sz w:val="21"/>
            <w:szCs w:val="21"/>
          </w:rPr>
          <w:t>Dėl Aplinkos apsaugos kriterijų taikymo, vykdant žaliuosius pirkimus, tvarkos aprašo patvirtinimo</w:t>
        </w:r>
      </w:hyperlink>
      <w:r w:rsidR="00C55E7C" w:rsidRPr="00C55E7C">
        <w:rPr>
          <w:rFonts w:ascii="Arial" w:hAnsi="Arial" w:cs="Arial"/>
          <w:sz w:val="21"/>
          <w:szCs w:val="21"/>
        </w:rPr>
        <w:t>“ (toliau – Tvarkos aprašas) 4.1</w:t>
      </w:r>
      <w:r w:rsidR="00C55E7C" w:rsidRPr="00C55E7C">
        <w:rPr>
          <w:rFonts w:ascii="Arial" w:hAnsi="Arial" w:cs="Arial"/>
          <w:i/>
          <w:iCs/>
          <w:sz w:val="21"/>
          <w:szCs w:val="21"/>
        </w:rPr>
        <w:t xml:space="preserve"> </w:t>
      </w:r>
      <w:r w:rsidR="00C55E7C" w:rsidRPr="00C55E7C">
        <w:rPr>
          <w:rFonts w:ascii="Arial" w:hAnsi="Arial" w:cs="Arial"/>
          <w:sz w:val="21"/>
          <w:szCs w:val="21"/>
        </w:rPr>
        <w:t xml:space="preserve"> ir 4.3 punktais </w:t>
      </w:r>
      <w:r w:rsidR="006D1E8E" w:rsidRPr="00E467EB">
        <w:rPr>
          <w:rStyle w:val="Numatytasispastraiposriftas1"/>
          <w:rFonts w:ascii="Arial" w:hAnsi="Arial" w:cs="Arial"/>
          <w:sz w:val="21"/>
          <w:szCs w:val="21"/>
        </w:rPr>
        <w:t>nustato šiuos reikalavimus:</w:t>
      </w:r>
    </w:p>
    <w:p w14:paraId="067C3C25" w14:textId="026A4243" w:rsidR="005D12D8" w:rsidRPr="00DF0CA4" w:rsidRDefault="005D12D8" w:rsidP="006D1E8E">
      <w:pPr>
        <w:pStyle w:val="prastasis1"/>
        <w:spacing w:after="0"/>
        <w:ind w:firstLine="709"/>
        <w:jc w:val="both"/>
        <w:rPr>
          <w:rFonts w:ascii="Arial" w:hAnsi="Arial" w:cs="Arial"/>
          <w:sz w:val="21"/>
          <w:szCs w:val="21"/>
          <w:u w:val="single"/>
        </w:rPr>
      </w:pPr>
      <w:r w:rsidRPr="00DF0CA4">
        <w:rPr>
          <w:rStyle w:val="Numatytasispastraiposriftas1"/>
          <w:rFonts w:ascii="Arial" w:hAnsi="Arial" w:cs="Arial"/>
          <w:sz w:val="21"/>
          <w:szCs w:val="21"/>
          <w:u w:val="single"/>
        </w:rPr>
        <w:t xml:space="preserve">Pagal </w:t>
      </w:r>
      <w:r w:rsidR="00745595" w:rsidRPr="00DF0CA4">
        <w:rPr>
          <w:rStyle w:val="Numatytasispastraiposriftas1"/>
          <w:rFonts w:ascii="Arial" w:hAnsi="Arial" w:cs="Arial"/>
          <w:sz w:val="21"/>
          <w:szCs w:val="21"/>
          <w:u w:val="single"/>
        </w:rPr>
        <w:t>T</w:t>
      </w:r>
      <w:r w:rsidRPr="00DF0CA4">
        <w:rPr>
          <w:rStyle w:val="Numatytasispastraiposriftas1"/>
          <w:rFonts w:ascii="Arial" w:hAnsi="Arial" w:cs="Arial"/>
          <w:sz w:val="21"/>
          <w:szCs w:val="21"/>
          <w:u w:val="single"/>
        </w:rPr>
        <w:t>varkos apraš</w:t>
      </w:r>
      <w:r w:rsidR="00AC4668" w:rsidRPr="00DF0CA4">
        <w:rPr>
          <w:rStyle w:val="Numatytasispastraiposriftas1"/>
          <w:rFonts w:ascii="Arial" w:hAnsi="Arial" w:cs="Arial"/>
          <w:sz w:val="21"/>
          <w:szCs w:val="21"/>
          <w:u w:val="single"/>
        </w:rPr>
        <w:t>o</w:t>
      </w:r>
      <w:r w:rsidR="00745595" w:rsidRPr="00DF0CA4">
        <w:rPr>
          <w:rStyle w:val="Numatytasispastraiposriftas1"/>
          <w:rFonts w:ascii="Arial" w:hAnsi="Arial" w:cs="Arial"/>
          <w:sz w:val="21"/>
          <w:szCs w:val="21"/>
          <w:u w:val="single"/>
        </w:rPr>
        <w:t xml:space="preserve"> 4.1 p.:</w:t>
      </w:r>
    </w:p>
    <w:p w14:paraId="186EB28A" w14:textId="77777777" w:rsidR="006D1E8E" w:rsidRPr="00E467EB" w:rsidRDefault="006D1E8E" w:rsidP="006D1E8E">
      <w:pPr>
        <w:widowControl/>
        <w:numPr>
          <w:ilvl w:val="0"/>
          <w:numId w:val="3"/>
        </w:numPr>
        <w:tabs>
          <w:tab w:val="left" w:pos="993"/>
        </w:tabs>
        <w:autoSpaceDE/>
        <w:autoSpaceDN/>
        <w:adjustRightInd/>
        <w:spacing w:after="80"/>
        <w:ind w:left="0" w:firstLine="709"/>
        <w:jc w:val="both"/>
        <w:rPr>
          <w:sz w:val="21"/>
          <w:szCs w:val="21"/>
        </w:rPr>
      </w:pPr>
      <w:r w:rsidRPr="00E467EB">
        <w:rPr>
          <w:sz w:val="21"/>
          <w:szCs w:val="21"/>
        </w:rPr>
        <w:t xml:space="preserve">Dirvožemio savybes gerinančios medžiagos: trąšos ir dirvožemį gerinančios priemonės turi būti įsigyjamos pagal Valstybinės augalininkystės tarnybos patvirtintą trąšų ir dirvožemio gerinimo priemonių, tinkamų naudoti ekologinėje gamyboje, sąrašą, paskelbtą Valstybinės augalininkystės tarnybos interneto svetainėje </w:t>
      </w:r>
      <w:hyperlink r:id="rId6" w:history="1">
        <w:r w:rsidRPr="00E467EB">
          <w:rPr>
            <w:rStyle w:val="Hipersaitas"/>
            <w:sz w:val="21"/>
            <w:szCs w:val="21"/>
          </w:rPr>
          <w:t>www.vatzum.lt</w:t>
        </w:r>
      </w:hyperlink>
      <w:r w:rsidRPr="00E467EB">
        <w:rPr>
          <w:sz w:val="21"/>
          <w:szCs w:val="21"/>
        </w:rPr>
        <w:t>.</w:t>
      </w:r>
    </w:p>
    <w:p w14:paraId="69C422AF" w14:textId="77777777" w:rsidR="006D1E8E" w:rsidRPr="00E467EB" w:rsidRDefault="006D1E8E" w:rsidP="000C6B33">
      <w:pPr>
        <w:widowControl/>
        <w:numPr>
          <w:ilvl w:val="0"/>
          <w:numId w:val="3"/>
        </w:numPr>
        <w:tabs>
          <w:tab w:val="left" w:pos="993"/>
        </w:tabs>
        <w:autoSpaceDE/>
        <w:autoSpaceDN/>
        <w:adjustRightInd/>
        <w:spacing w:after="0"/>
        <w:ind w:left="0" w:firstLine="709"/>
        <w:jc w:val="both"/>
        <w:rPr>
          <w:sz w:val="21"/>
          <w:szCs w:val="21"/>
        </w:rPr>
      </w:pPr>
      <w:r w:rsidRPr="00E467EB">
        <w:rPr>
          <w:sz w:val="21"/>
          <w:szCs w:val="21"/>
        </w:rPr>
        <w:t>Želdinių ir želdynų priežiūros motorinė technika:</w:t>
      </w:r>
    </w:p>
    <w:p w14:paraId="24738983" w14:textId="77777777" w:rsidR="006D1E8E" w:rsidRPr="00E467EB" w:rsidRDefault="006D1E8E" w:rsidP="000C6B33">
      <w:pPr>
        <w:widowControl/>
        <w:numPr>
          <w:ilvl w:val="1"/>
          <w:numId w:val="3"/>
        </w:numPr>
        <w:tabs>
          <w:tab w:val="left" w:pos="993"/>
          <w:tab w:val="left" w:pos="1134"/>
        </w:tabs>
        <w:autoSpaceDE/>
        <w:autoSpaceDN/>
        <w:adjustRightInd/>
        <w:spacing w:after="0"/>
        <w:ind w:left="0" w:firstLine="709"/>
        <w:jc w:val="both"/>
        <w:rPr>
          <w:sz w:val="21"/>
          <w:szCs w:val="21"/>
        </w:rPr>
      </w:pPr>
      <w:r w:rsidRPr="00E467EB">
        <w:rPr>
          <w:sz w:val="21"/>
          <w:szCs w:val="21"/>
        </w:rPr>
        <w:t>technika turinti vidaus degimo variklį ar elektros variklį turi atitikti bent vieną iš šių minimalių aplinkos apsaugos kriterijų:</w:t>
      </w:r>
    </w:p>
    <w:p w14:paraId="7F6F3CAE" w14:textId="77777777" w:rsidR="006D1E8E" w:rsidRPr="00E467EB" w:rsidRDefault="006D1E8E" w:rsidP="000C6B33">
      <w:pPr>
        <w:widowControl/>
        <w:numPr>
          <w:ilvl w:val="2"/>
          <w:numId w:val="3"/>
        </w:numPr>
        <w:tabs>
          <w:tab w:val="left" w:pos="993"/>
        </w:tabs>
        <w:autoSpaceDE/>
        <w:autoSpaceDN/>
        <w:adjustRightInd/>
        <w:spacing w:after="0"/>
        <w:ind w:hanging="371"/>
        <w:jc w:val="both"/>
        <w:rPr>
          <w:sz w:val="21"/>
          <w:szCs w:val="21"/>
        </w:rPr>
      </w:pPr>
      <w:r w:rsidRPr="00E467EB">
        <w:rPr>
          <w:sz w:val="21"/>
          <w:szCs w:val="21"/>
        </w:rPr>
        <w:t>ne mažesnį kaip „Euro 6“ standartą, nustatytą Reglamentu (EB) Nr. 715/2007;</w:t>
      </w:r>
    </w:p>
    <w:p w14:paraId="6977D419" w14:textId="77777777" w:rsidR="006D1E8E" w:rsidRPr="00E467EB" w:rsidRDefault="006D1E8E" w:rsidP="000C6B33">
      <w:pPr>
        <w:widowControl/>
        <w:numPr>
          <w:ilvl w:val="2"/>
          <w:numId w:val="3"/>
        </w:numPr>
        <w:tabs>
          <w:tab w:val="left" w:pos="709"/>
        </w:tabs>
        <w:autoSpaceDE/>
        <w:autoSpaceDN/>
        <w:adjustRightInd/>
        <w:spacing w:after="0"/>
        <w:ind w:left="0" w:firstLine="709"/>
        <w:jc w:val="both"/>
        <w:rPr>
          <w:sz w:val="21"/>
          <w:szCs w:val="21"/>
        </w:rPr>
      </w:pPr>
      <w:r w:rsidRPr="00E467EB">
        <w:rPr>
          <w:sz w:val="21"/>
          <w:szCs w:val="21"/>
        </w:rPr>
        <w:t>standartą „Euro VI“, nustatytą 2009 m. birželio 18 d. Europos Parlamento ir Tarybos reglamentu (EB) Nr. 595/2009 dėl motorinių transporto priemonių ir variklių tipo patvirtinimo atsižvelgiant į sunkiųjų transporto priemonių išmetamų teršalų kiekį („Euro VI“) ir dėl galimybės naudotis transporto priemonių remonto ir priežiūros informacija, iš dalies keičiantis Reglamentą (EB) Nr. 715/2007 ir Direktyvą 2007/46/EB, panaikinantis Direktyvas 80/1269/EEB, 2005/55/EB ir 2005/78/EB;</w:t>
      </w:r>
    </w:p>
    <w:p w14:paraId="3510AAB5" w14:textId="77777777" w:rsidR="006D1E8E" w:rsidRPr="00E467EB" w:rsidRDefault="006D1E8E" w:rsidP="006D1E8E">
      <w:pPr>
        <w:widowControl/>
        <w:numPr>
          <w:ilvl w:val="2"/>
          <w:numId w:val="3"/>
        </w:numPr>
        <w:tabs>
          <w:tab w:val="left" w:pos="709"/>
        </w:tabs>
        <w:autoSpaceDE/>
        <w:autoSpaceDN/>
        <w:adjustRightInd/>
        <w:spacing w:after="80"/>
        <w:ind w:left="0" w:firstLine="709"/>
        <w:jc w:val="both"/>
        <w:rPr>
          <w:sz w:val="21"/>
          <w:szCs w:val="21"/>
        </w:rPr>
      </w:pPr>
      <w:r w:rsidRPr="00E467EB">
        <w:rPr>
          <w:sz w:val="21"/>
          <w:szCs w:val="21"/>
        </w:rPr>
        <w:t>V etapo variklių tipo reikalavimus, nustatytus 2016 m. rugsėjo 14 d. Europos Parlamento ir Tarybos reglamentu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w:t>
      </w:r>
    </w:p>
    <w:p w14:paraId="5B71C39C" w14:textId="77777777" w:rsidR="006D1E8E" w:rsidRDefault="006D1E8E" w:rsidP="006D1E8E">
      <w:pPr>
        <w:widowControl/>
        <w:numPr>
          <w:ilvl w:val="2"/>
          <w:numId w:val="3"/>
        </w:numPr>
        <w:tabs>
          <w:tab w:val="left" w:pos="709"/>
        </w:tabs>
        <w:autoSpaceDE/>
        <w:autoSpaceDN/>
        <w:adjustRightInd/>
        <w:spacing w:after="80"/>
        <w:ind w:left="0" w:firstLine="709"/>
        <w:jc w:val="both"/>
        <w:rPr>
          <w:sz w:val="21"/>
          <w:szCs w:val="21"/>
        </w:rPr>
      </w:pPr>
      <w:r w:rsidRPr="00E467EB">
        <w:rPr>
          <w:sz w:val="21"/>
          <w:szCs w:val="21"/>
        </w:rPr>
        <w:t>akumuliatoriumi ar elektra varoma technika, kuri neišmeta teršalų.</w:t>
      </w:r>
    </w:p>
    <w:p w14:paraId="3D4E92F4" w14:textId="2E8D62FD" w:rsidR="001C29B8" w:rsidRPr="00480B66" w:rsidRDefault="00C62103" w:rsidP="00DF0CA4">
      <w:pPr>
        <w:pStyle w:val="prastasis1"/>
        <w:spacing w:after="0"/>
        <w:ind w:firstLine="720"/>
        <w:jc w:val="both"/>
        <w:rPr>
          <w:rFonts w:ascii="Arial" w:hAnsi="Arial" w:cs="Arial"/>
          <w:i/>
          <w:iCs/>
          <w:sz w:val="21"/>
          <w:szCs w:val="21"/>
        </w:rPr>
      </w:pPr>
      <w:r w:rsidRPr="00DF0CA4">
        <w:rPr>
          <w:rStyle w:val="Numatytasispastraiposriftas1"/>
          <w:rFonts w:ascii="Arial" w:hAnsi="Arial" w:cs="Arial"/>
          <w:sz w:val="21"/>
          <w:szCs w:val="21"/>
          <w:u w:val="single"/>
        </w:rPr>
        <w:lastRenderedPageBreak/>
        <w:t>Pagal Tvarkos aprašo 4.3 p.</w:t>
      </w:r>
      <w:r w:rsidR="00B2144C">
        <w:rPr>
          <w:rStyle w:val="Numatytasispastraiposriftas1"/>
          <w:rFonts w:ascii="Arial" w:hAnsi="Arial" w:cs="Arial"/>
          <w:sz w:val="21"/>
          <w:szCs w:val="21"/>
        </w:rPr>
        <w:t xml:space="preserve"> </w:t>
      </w:r>
      <w:r w:rsidR="006F722B" w:rsidRPr="006F722B">
        <w:rPr>
          <w:rFonts w:ascii="Arial" w:hAnsi="Arial" w:cs="Arial"/>
          <w:sz w:val="21"/>
          <w:szCs w:val="21"/>
        </w:rPr>
        <w:t>perkamai paslaugai tiekėjas taiko aplinkos apsaugos vadybos sistemos reikalavimus pagal standartą LST EN ISO 14001 „Aplinkos vadybos sistemos. Reikalavimai ir naudojimo gairės“ (toliau – LST EN ISO 14001) arba Europos Sąjungos aplinkosaugos vadybos ir audito sistemą (toliau – EMAS) ar kitus aplinkos apsaugos vadybos standartus, pagrįstus atitinkamais Europos arba tarptautinių standartizacijos organizacijų priimtais standartais</w:t>
      </w:r>
      <w:r w:rsidR="00DF0CA4">
        <w:rPr>
          <w:rFonts w:ascii="Arial" w:hAnsi="Arial" w:cs="Arial"/>
          <w:sz w:val="21"/>
          <w:szCs w:val="21"/>
        </w:rPr>
        <w:t xml:space="preserve"> </w:t>
      </w:r>
      <w:r w:rsidR="00DF0CA4" w:rsidRPr="00480B66">
        <w:rPr>
          <w:rFonts w:ascii="Arial" w:hAnsi="Arial" w:cs="Arial"/>
          <w:i/>
          <w:iCs/>
          <w:sz w:val="21"/>
          <w:szCs w:val="21"/>
        </w:rPr>
        <w:t>(</w:t>
      </w:r>
      <w:r w:rsidR="00DF0CA4" w:rsidRPr="00480B66">
        <w:rPr>
          <w:rStyle w:val="Numatytasispastraiposriftas1"/>
          <w:rFonts w:ascii="Arial" w:hAnsi="Arial" w:cs="Arial"/>
          <w:i/>
          <w:iCs/>
          <w:sz w:val="21"/>
          <w:szCs w:val="21"/>
        </w:rPr>
        <w:t>taikoma kaip ekonominio naudingumo pasirenkamas vertinimo kriterijus).</w:t>
      </w:r>
    </w:p>
    <w:sectPr w:rsidR="001C29B8" w:rsidRPr="00480B66" w:rsidSect="00846B69">
      <w:pgSz w:w="11900" w:h="16838" w:code="9"/>
      <w:pgMar w:top="1140" w:right="686" w:bottom="1140" w:left="1440" w:header="0" w:footer="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2B97D08-A866-44A1-813E-4337CEC68720}"/>
    <w:embedBold r:id="rId2" w:fontKey="{CCFE92C1-C673-4B29-B9DA-A01BB49894B6}"/>
    <w:embedItalic r:id="rId3" w:fontKey="{A3B61149-ADD1-4900-B262-1777748287A7}"/>
  </w:font>
  <w:font w:name="Arial">
    <w:panose1 w:val="020B0604020202020204"/>
    <w:charset w:val="00"/>
    <w:family w:val="swiss"/>
    <w:pitch w:val="variable"/>
    <w:sig w:usb0="E0002EFF" w:usb1="C000785B" w:usb2="00000009" w:usb3="00000000" w:csb0="000001FF" w:csb1="00000000"/>
    <w:embedRegular r:id="rId4" w:fontKey="{9459B4BA-2CB8-47CB-9BD6-F387D08F431E}"/>
    <w:embedBold r:id="rId5" w:fontKey="{C4C21C60-0629-4026-8E89-1870EA6B5F5F}"/>
    <w:embedItalic r:id="rId6" w:fontKey="{2487BEC3-0B86-4600-9F57-7BD9A8CECA43}"/>
  </w:font>
  <w:font w:name="Jost">
    <w:altName w:val="Calibri"/>
    <w:charset w:val="4D"/>
    <w:family w:val="auto"/>
    <w:pitch w:val="variable"/>
    <w:sig w:usb0="A00002EF" w:usb1="0000205B" w:usb2="00000010" w:usb3="00000000" w:csb0="00000097" w:csb1="00000000"/>
    <w:embedRegular r:id="rId7" w:fontKey="{68547F92-AE1D-47AE-B430-582F369369CA}"/>
    <w:embedItalic r:id="rId8" w:fontKey="{9262FDE8-93FE-41BE-BEBE-F72892B686C3}"/>
  </w:font>
  <w:font w:name="Calibri">
    <w:panose1 w:val="020F0502020204030204"/>
    <w:charset w:val="00"/>
    <w:family w:val="swiss"/>
    <w:pitch w:val="variable"/>
    <w:sig w:usb0="E4002EFF" w:usb1="C200247B" w:usb2="00000009" w:usb3="00000000" w:csb0="000001FF" w:csb1="00000000"/>
    <w:embedRegular r:id="rId9" w:fontKey="{A3DE91EA-64DA-4987-B0B9-FDB6AD8C338B}"/>
    <w:embedBold r:id="rId10" w:fontKey="{419A48BD-7D93-4CE2-B3E4-F06C87849C3A}"/>
    <w:embedItalic r:id="rId11" w:fontKey="{1C9FDF0E-BACD-4B82-978C-75766941857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0F270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AE670C8"/>
    <w:multiLevelType w:val="multilevel"/>
    <w:tmpl w:val="140A28D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570B125E"/>
    <w:multiLevelType w:val="hybridMultilevel"/>
    <w:tmpl w:val="DFBCAEAA"/>
    <w:lvl w:ilvl="0" w:tplc="C2A272E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935868293">
    <w:abstractNumId w:val="0"/>
  </w:num>
  <w:num w:numId="2" w16cid:durableId="964626367">
    <w:abstractNumId w:val="2"/>
  </w:num>
  <w:num w:numId="3" w16cid:durableId="74311278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proofState w:spelling="clean" w:grammar="clean"/>
  <w:defaultTabStop w:val="1296"/>
  <w:hyphenationZone w:val="396"/>
  <w:evenAndOddHeaders/>
  <w:drawingGridHorizontalSpacing w:val="100"/>
  <w:drawingGridVerticalSpacing w:val="136"/>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3331"/>
    <w:rsid w:val="00000270"/>
    <w:rsid w:val="00065EE9"/>
    <w:rsid w:val="000C6B33"/>
    <w:rsid w:val="000D7D46"/>
    <w:rsid w:val="000E79B6"/>
    <w:rsid w:val="00100BCE"/>
    <w:rsid w:val="00104C64"/>
    <w:rsid w:val="00120BBA"/>
    <w:rsid w:val="00133642"/>
    <w:rsid w:val="0013377D"/>
    <w:rsid w:val="00187FC6"/>
    <w:rsid w:val="00197373"/>
    <w:rsid w:val="00197CBA"/>
    <w:rsid w:val="001C29B8"/>
    <w:rsid w:val="00213038"/>
    <w:rsid w:val="002428B7"/>
    <w:rsid w:val="00254916"/>
    <w:rsid w:val="00256D12"/>
    <w:rsid w:val="002578D7"/>
    <w:rsid w:val="00263331"/>
    <w:rsid w:val="002B2DE6"/>
    <w:rsid w:val="002C1B3F"/>
    <w:rsid w:val="002E6C48"/>
    <w:rsid w:val="002F1B5F"/>
    <w:rsid w:val="002F522B"/>
    <w:rsid w:val="003504C7"/>
    <w:rsid w:val="0035482D"/>
    <w:rsid w:val="00370CB9"/>
    <w:rsid w:val="00380C01"/>
    <w:rsid w:val="003D60A1"/>
    <w:rsid w:val="003E1860"/>
    <w:rsid w:val="004070C9"/>
    <w:rsid w:val="00443BD3"/>
    <w:rsid w:val="00444FDF"/>
    <w:rsid w:val="004459B5"/>
    <w:rsid w:val="004502DC"/>
    <w:rsid w:val="00462D0C"/>
    <w:rsid w:val="004671A1"/>
    <w:rsid w:val="00467571"/>
    <w:rsid w:val="00480B66"/>
    <w:rsid w:val="00496CB6"/>
    <w:rsid w:val="004A23CE"/>
    <w:rsid w:val="004D550A"/>
    <w:rsid w:val="00524BC1"/>
    <w:rsid w:val="0055786B"/>
    <w:rsid w:val="005D12D8"/>
    <w:rsid w:val="005D3A4F"/>
    <w:rsid w:val="005F25EC"/>
    <w:rsid w:val="006729D3"/>
    <w:rsid w:val="00677625"/>
    <w:rsid w:val="00683F9F"/>
    <w:rsid w:val="006D1E8E"/>
    <w:rsid w:val="006D4E11"/>
    <w:rsid w:val="006E3C2E"/>
    <w:rsid w:val="006F722B"/>
    <w:rsid w:val="00707A2A"/>
    <w:rsid w:val="00745595"/>
    <w:rsid w:val="007A293A"/>
    <w:rsid w:val="007B322D"/>
    <w:rsid w:val="007C043C"/>
    <w:rsid w:val="007D79C0"/>
    <w:rsid w:val="00846B69"/>
    <w:rsid w:val="00892BD5"/>
    <w:rsid w:val="00893420"/>
    <w:rsid w:val="00894D58"/>
    <w:rsid w:val="008B5035"/>
    <w:rsid w:val="008D7EFD"/>
    <w:rsid w:val="008E36D7"/>
    <w:rsid w:val="008F054D"/>
    <w:rsid w:val="0094273B"/>
    <w:rsid w:val="00982A8C"/>
    <w:rsid w:val="00987787"/>
    <w:rsid w:val="009A1159"/>
    <w:rsid w:val="009B43D1"/>
    <w:rsid w:val="009D68A8"/>
    <w:rsid w:val="00A03F1B"/>
    <w:rsid w:val="00A3157C"/>
    <w:rsid w:val="00A62D5D"/>
    <w:rsid w:val="00AC4668"/>
    <w:rsid w:val="00AD009E"/>
    <w:rsid w:val="00AF0089"/>
    <w:rsid w:val="00B13468"/>
    <w:rsid w:val="00B2144C"/>
    <w:rsid w:val="00B81065"/>
    <w:rsid w:val="00B936E4"/>
    <w:rsid w:val="00B95192"/>
    <w:rsid w:val="00BE14D4"/>
    <w:rsid w:val="00C55E7C"/>
    <w:rsid w:val="00C62103"/>
    <w:rsid w:val="00C6261B"/>
    <w:rsid w:val="00CC42D4"/>
    <w:rsid w:val="00CE5DD1"/>
    <w:rsid w:val="00CF6E02"/>
    <w:rsid w:val="00D12414"/>
    <w:rsid w:val="00D30893"/>
    <w:rsid w:val="00D766A5"/>
    <w:rsid w:val="00D85762"/>
    <w:rsid w:val="00DA618D"/>
    <w:rsid w:val="00DD0A73"/>
    <w:rsid w:val="00DD4BB4"/>
    <w:rsid w:val="00DF0CA4"/>
    <w:rsid w:val="00DF730C"/>
    <w:rsid w:val="00E062C7"/>
    <w:rsid w:val="00E10074"/>
    <w:rsid w:val="00E55B03"/>
    <w:rsid w:val="00E77DD2"/>
    <w:rsid w:val="00EA7545"/>
    <w:rsid w:val="00EA7CF3"/>
    <w:rsid w:val="00ED0D77"/>
    <w:rsid w:val="00F1729D"/>
    <w:rsid w:val="00F223B0"/>
    <w:rsid w:val="00F64422"/>
    <w:rsid w:val="00F6481A"/>
    <w:rsid w:val="00FB28FF"/>
    <w:rsid w:val="00FC576C"/>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475481"/>
  <w15:chartTrackingRefBased/>
  <w15:docId w15:val="{CED36939-DE95-4E87-8F05-F26F45F44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223B0"/>
    <w:pPr>
      <w:widowControl w:val="0"/>
      <w:autoSpaceDE w:val="0"/>
      <w:autoSpaceDN w:val="0"/>
      <w:adjustRightInd w:val="0"/>
      <w:spacing w:after="200" w:line="276" w:lineRule="auto"/>
    </w:pPr>
    <w:rPr>
      <w:rFonts w:eastAsiaTheme="minorEastAsia"/>
      <w:kern w:val="0"/>
      <w:lang w:eastAsia="lt-LT"/>
      <w14:ligatures w14:val="none"/>
    </w:rPr>
  </w:style>
  <w:style w:type="paragraph" w:styleId="Antrat1">
    <w:name w:val="heading 1"/>
    <w:basedOn w:val="prastasis"/>
    <w:next w:val="prastasis"/>
    <w:link w:val="Antrat1Diagrama"/>
    <w:uiPriority w:val="9"/>
    <w:qFormat/>
    <w:rsid w:val="0026333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26333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263331"/>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263331"/>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263331"/>
    <w:pPr>
      <w:keepNext/>
      <w:keepLines/>
      <w:spacing w:before="80" w:after="40"/>
      <w:outlineLvl w:val="4"/>
    </w:pPr>
    <w:rPr>
      <w:rFonts w:asciiTheme="minorHAnsi" w:eastAsiaTheme="majorEastAsia" w:hAnsiTheme="minorHAnsi" w:cstheme="majorBidi"/>
      <w:color w:val="2F5496" w:themeColor="accent1" w:themeShade="BF"/>
    </w:rPr>
  </w:style>
  <w:style w:type="paragraph" w:styleId="Antrat6">
    <w:name w:val="heading 6"/>
    <w:basedOn w:val="prastasis"/>
    <w:next w:val="prastasis"/>
    <w:link w:val="Antrat6Diagrama"/>
    <w:uiPriority w:val="9"/>
    <w:semiHidden/>
    <w:unhideWhenUsed/>
    <w:qFormat/>
    <w:rsid w:val="00263331"/>
    <w:pPr>
      <w:keepNext/>
      <w:keepLines/>
      <w:spacing w:before="40" w:after="0"/>
      <w:outlineLvl w:val="5"/>
    </w:pPr>
    <w:rPr>
      <w:rFonts w:asciiTheme="minorHAnsi" w:eastAsiaTheme="majorEastAsia" w:hAnsiTheme="minorHAnsi"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263331"/>
    <w:pPr>
      <w:keepNext/>
      <w:keepLines/>
      <w:spacing w:before="40" w:after="0"/>
      <w:outlineLvl w:val="6"/>
    </w:pPr>
    <w:rPr>
      <w:rFonts w:asciiTheme="minorHAnsi" w:eastAsiaTheme="majorEastAsia" w:hAnsiTheme="minorHAnsi" w:cstheme="majorBidi"/>
      <w:color w:val="595959" w:themeColor="text1" w:themeTint="A6"/>
    </w:rPr>
  </w:style>
  <w:style w:type="paragraph" w:styleId="Antrat8">
    <w:name w:val="heading 8"/>
    <w:basedOn w:val="prastasis"/>
    <w:next w:val="prastasis"/>
    <w:link w:val="Antrat8Diagrama"/>
    <w:uiPriority w:val="9"/>
    <w:semiHidden/>
    <w:unhideWhenUsed/>
    <w:qFormat/>
    <w:rsid w:val="00263331"/>
    <w:pPr>
      <w:keepNext/>
      <w:keepLines/>
      <w:spacing w:after="0"/>
      <w:outlineLvl w:val="7"/>
    </w:pPr>
    <w:rPr>
      <w:rFonts w:asciiTheme="minorHAnsi" w:eastAsiaTheme="majorEastAsia" w:hAnsiTheme="minorHAnsi"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263331"/>
    <w:pPr>
      <w:keepNext/>
      <w:keepLines/>
      <w:spacing w:after="0"/>
      <w:outlineLvl w:val="8"/>
    </w:pPr>
    <w:rPr>
      <w:rFonts w:asciiTheme="minorHAnsi" w:eastAsiaTheme="majorEastAsia" w:hAnsiTheme="minorHAnsi"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63331"/>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263331"/>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263331"/>
    <w:rPr>
      <w:rFonts w:asciiTheme="minorHAnsi" w:eastAsiaTheme="majorEastAsia" w:hAnsiTheme="minorHAnsi"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263331"/>
    <w:rPr>
      <w:rFonts w:asciiTheme="minorHAnsi" w:eastAsiaTheme="majorEastAsia" w:hAnsiTheme="minorHAnsi"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263331"/>
    <w:rPr>
      <w:rFonts w:asciiTheme="minorHAnsi" w:eastAsiaTheme="majorEastAsia" w:hAnsiTheme="minorHAnsi" w:cstheme="majorBidi"/>
      <w:color w:val="2F5496" w:themeColor="accent1" w:themeShade="BF"/>
    </w:rPr>
  </w:style>
  <w:style w:type="character" w:customStyle="1" w:styleId="Antrat6Diagrama">
    <w:name w:val="Antraštė 6 Diagrama"/>
    <w:basedOn w:val="Numatytasispastraiposriftas"/>
    <w:link w:val="Antrat6"/>
    <w:uiPriority w:val="9"/>
    <w:semiHidden/>
    <w:rsid w:val="00263331"/>
    <w:rPr>
      <w:rFonts w:asciiTheme="minorHAnsi" w:eastAsiaTheme="majorEastAsia" w:hAnsiTheme="minorHAnsi"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263331"/>
    <w:rPr>
      <w:rFonts w:asciiTheme="minorHAnsi" w:eastAsiaTheme="majorEastAsia" w:hAnsiTheme="minorHAnsi" w:cstheme="majorBidi"/>
      <w:color w:val="595959" w:themeColor="text1" w:themeTint="A6"/>
    </w:rPr>
  </w:style>
  <w:style w:type="character" w:customStyle="1" w:styleId="Antrat8Diagrama">
    <w:name w:val="Antraštė 8 Diagrama"/>
    <w:basedOn w:val="Numatytasispastraiposriftas"/>
    <w:link w:val="Antrat8"/>
    <w:uiPriority w:val="9"/>
    <w:semiHidden/>
    <w:rsid w:val="00263331"/>
    <w:rPr>
      <w:rFonts w:asciiTheme="minorHAnsi" w:eastAsiaTheme="majorEastAsia" w:hAnsiTheme="minorHAnsi"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263331"/>
    <w:rPr>
      <w:rFonts w:asciiTheme="minorHAnsi" w:eastAsiaTheme="majorEastAsia" w:hAnsiTheme="minorHAnsi" w:cstheme="majorBidi"/>
      <w:color w:val="272727" w:themeColor="text1" w:themeTint="D8"/>
    </w:rPr>
  </w:style>
  <w:style w:type="paragraph" w:styleId="Pavadinimas">
    <w:name w:val="Title"/>
    <w:basedOn w:val="prastasis"/>
    <w:next w:val="prastasis"/>
    <w:link w:val="PavadinimasDiagrama"/>
    <w:uiPriority w:val="10"/>
    <w:qFormat/>
    <w:rsid w:val="0026333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263331"/>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263331"/>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263331"/>
    <w:rPr>
      <w:rFonts w:asciiTheme="minorHAnsi" w:eastAsiaTheme="majorEastAsia" w:hAnsiTheme="minorHAnsi"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263331"/>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263331"/>
    <w:rPr>
      <w:i/>
      <w:iCs/>
      <w:color w:val="404040" w:themeColor="text1" w:themeTint="BF"/>
    </w:rPr>
  </w:style>
  <w:style w:type="paragraph" w:styleId="Sraopastraipa">
    <w:name w:val="List Paragraph"/>
    <w:basedOn w:val="prastasis"/>
    <w:uiPriority w:val="34"/>
    <w:qFormat/>
    <w:rsid w:val="00263331"/>
    <w:pPr>
      <w:ind w:left="720"/>
      <w:contextualSpacing/>
    </w:pPr>
  </w:style>
  <w:style w:type="character" w:styleId="Rykuspabraukimas">
    <w:name w:val="Intense Emphasis"/>
    <w:basedOn w:val="Numatytasispastraiposriftas"/>
    <w:uiPriority w:val="21"/>
    <w:qFormat/>
    <w:rsid w:val="00263331"/>
    <w:rPr>
      <w:i/>
      <w:iCs/>
      <w:color w:val="2F5496" w:themeColor="accent1" w:themeShade="BF"/>
    </w:rPr>
  </w:style>
  <w:style w:type="paragraph" w:styleId="Iskirtacitata">
    <w:name w:val="Intense Quote"/>
    <w:basedOn w:val="prastasis"/>
    <w:next w:val="prastasis"/>
    <w:link w:val="IskirtacitataDiagrama"/>
    <w:uiPriority w:val="30"/>
    <w:qFormat/>
    <w:rsid w:val="0026333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263331"/>
    <w:rPr>
      <w:i/>
      <w:iCs/>
      <w:color w:val="2F5496" w:themeColor="accent1" w:themeShade="BF"/>
    </w:rPr>
  </w:style>
  <w:style w:type="character" w:styleId="Rykinuoroda">
    <w:name w:val="Intense Reference"/>
    <w:basedOn w:val="Numatytasispastraiposriftas"/>
    <w:uiPriority w:val="32"/>
    <w:qFormat/>
    <w:rsid w:val="00263331"/>
    <w:rPr>
      <w:b/>
      <w:bCs/>
      <w:smallCaps/>
      <w:color w:val="2F5496" w:themeColor="accent1" w:themeShade="BF"/>
      <w:spacing w:val="5"/>
    </w:rPr>
  </w:style>
  <w:style w:type="character" w:customStyle="1" w:styleId="Numatytasispastraiposriftas1">
    <w:name w:val="Numatytasis pastraipos šriftas1"/>
    <w:rsid w:val="003E1860"/>
  </w:style>
  <w:style w:type="paragraph" w:customStyle="1" w:styleId="prastasis1">
    <w:name w:val="Įprastasis1"/>
    <w:rsid w:val="003E1860"/>
    <w:pPr>
      <w:suppressAutoHyphens/>
      <w:autoSpaceDN w:val="0"/>
      <w:spacing w:after="200" w:line="276" w:lineRule="auto"/>
      <w:textAlignment w:val="baseline"/>
    </w:pPr>
    <w:rPr>
      <w:rFonts w:ascii="Calibri" w:eastAsia="Calibri" w:hAnsi="Calibri" w:cs="Times New Roman"/>
      <w:kern w:val="0"/>
      <w:sz w:val="22"/>
      <w:szCs w:val="22"/>
      <w14:ligatures w14:val="none"/>
    </w:rPr>
  </w:style>
  <w:style w:type="character" w:styleId="Hipersaitas">
    <w:name w:val="Hyperlink"/>
    <w:basedOn w:val="Numatytasispastraiposriftas"/>
    <w:uiPriority w:val="99"/>
    <w:unhideWhenUsed/>
    <w:rsid w:val="006D1E8E"/>
    <w:rPr>
      <w:color w:val="0563C1" w:themeColor="hyperlink"/>
      <w:u w:val="single"/>
    </w:rPr>
  </w:style>
  <w:style w:type="paragraph" w:styleId="Pataisymai">
    <w:name w:val="Revision"/>
    <w:hidden/>
    <w:uiPriority w:val="99"/>
    <w:semiHidden/>
    <w:rsid w:val="00CC42D4"/>
    <w:pPr>
      <w:spacing w:after="0" w:line="240" w:lineRule="auto"/>
    </w:pPr>
    <w:rPr>
      <w:rFonts w:eastAsiaTheme="minorEastAsia"/>
      <w:kern w:val="0"/>
      <w:lang w:eastAsia="lt-LT"/>
      <w14:ligatures w14:val="none"/>
    </w:rPr>
  </w:style>
  <w:style w:type="character" w:styleId="Komentaronuoroda">
    <w:name w:val="annotation reference"/>
    <w:basedOn w:val="Numatytasispastraiposriftas"/>
    <w:uiPriority w:val="99"/>
    <w:semiHidden/>
    <w:unhideWhenUsed/>
    <w:rsid w:val="008D7EFD"/>
    <w:rPr>
      <w:sz w:val="16"/>
      <w:szCs w:val="16"/>
    </w:rPr>
  </w:style>
  <w:style w:type="paragraph" w:styleId="Komentarotekstas">
    <w:name w:val="annotation text"/>
    <w:basedOn w:val="prastasis"/>
    <w:link w:val="KomentarotekstasDiagrama"/>
    <w:uiPriority w:val="99"/>
    <w:unhideWhenUsed/>
    <w:rsid w:val="008D7EFD"/>
    <w:pPr>
      <w:spacing w:line="240" w:lineRule="auto"/>
    </w:pPr>
  </w:style>
  <w:style w:type="character" w:customStyle="1" w:styleId="KomentarotekstasDiagrama">
    <w:name w:val="Komentaro tekstas Diagrama"/>
    <w:basedOn w:val="Numatytasispastraiposriftas"/>
    <w:link w:val="Komentarotekstas"/>
    <w:uiPriority w:val="99"/>
    <w:rsid w:val="008D7EFD"/>
    <w:rPr>
      <w:rFonts w:eastAsiaTheme="minorEastAsia"/>
      <w:kern w:val="0"/>
      <w:lang w:eastAsia="lt-LT"/>
      <w14:ligatures w14:val="none"/>
    </w:rPr>
  </w:style>
  <w:style w:type="paragraph" w:styleId="Komentarotema">
    <w:name w:val="annotation subject"/>
    <w:basedOn w:val="Komentarotekstas"/>
    <w:next w:val="Komentarotekstas"/>
    <w:link w:val="KomentarotemaDiagrama"/>
    <w:uiPriority w:val="99"/>
    <w:semiHidden/>
    <w:unhideWhenUsed/>
    <w:rsid w:val="008D7EFD"/>
    <w:rPr>
      <w:b/>
      <w:bCs/>
    </w:rPr>
  </w:style>
  <w:style w:type="character" w:customStyle="1" w:styleId="KomentarotemaDiagrama">
    <w:name w:val="Komentaro tema Diagrama"/>
    <w:basedOn w:val="KomentarotekstasDiagrama"/>
    <w:link w:val="Komentarotema"/>
    <w:uiPriority w:val="99"/>
    <w:semiHidden/>
    <w:rsid w:val="008D7EFD"/>
    <w:rPr>
      <w:rFonts w:eastAsiaTheme="minorEastAsia"/>
      <w:b/>
      <w:bCs/>
      <w:kern w:val="0"/>
      <w:lang w:eastAsia="lt-LT"/>
      <w14:ligatures w14:val="none"/>
    </w:rPr>
  </w:style>
  <w:style w:type="character" w:styleId="Neapdorotaspaminjimas">
    <w:name w:val="Unresolved Mention"/>
    <w:basedOn w:val="Numatytasispastraiposriftas"/>
    <w:uiPriority w:val="99"/>
    <w:semiHidden/>
    <w:unhideWhenUsed/>
    <w:rsid w:val="002E6C4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vatzum.lt" TargetMode="External"/><Relationship Id="rId5" Type="http://schemas.openxmlformats.org/officeDocument/2006/relationships/hyperlink" Target="https://www.e-tar.lt/portal/lt/legalAct/TAR.4B60A8C9678B/asr"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123</TotalTime>
  <Pages>2</Pages>
  <Words>2570</Words>
  <Characters>1465</Characters>
  <Application>Microsoft Office Word</Application>
  <DocSecurity>0</DocSecurity>
  <Lines>12</Lines>
  <Paragraphs>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Milda Petrylienė</cp:lastModifiedBy>
  <cp:revision>48</cp:revision>
  <dcterms:created xsi:type="dcterms:W3CDTF">2025-10-31T08:52:00Z</dcterms:created>
  <dcterms:modified xsi:type="dcterms:W3CDTF">2025-11-07T10:17:00Z</dcterms:modified>
</cp:coreProperties>
</file>